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504" w:rsidRPr="001452F4" w:rsidRDefault="009F47B8" w:rsidP="00B021BF">
      <w:pPr>
        <w:spacing w:after="0" w:line="240" w:lineRule="auto"/>
        <w:ind w:left="567" w:right="566"/>
        <w:jc w:val="center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  <w:r w:rsidRPr="001452F4">
        <w:rPr>
          <w:rFonts w:ascii="Times New Roman" w:hAnsi="Times New Roman"/>
          <w:color w:val="000000"/>
          <w:sz w:val="28"/>
          <w:szCs w:val="28"/>
        </w:rPr>
        <w:t>Пояснительная записка к разделу «Труд»</w:t>
      </w:r>
    </w:p>
    <w:p w:rsidR="004A6504" w:rsidRPr="001452F4" w:rsidRDefault="009F47B8" w:rsidP="00B021BF">
      <w:pPr>
        <w:spacing w:after="0" w:line="240" w:lineRule="auto"/>
        <w:ind w:left="567" w:right="566"/>
        <w:jc w:val="center"/>
        <w:rPr>
          <w:rFonts w:ascii="Times New Roman" w:hAnsi="Times New Roman"/>
          <w:color w:val="000000"/>
          <w:sz w:val="28"/>
          <w:szCs w:val="28"/>
        </w:rPr>
      </w:pPr>
      <w:r w:rsidRPr="001452F4">
        <w:rPr>
          <w:rFonts w:ascii="Times New Roman" w:hAnsi="Times New Roman"/>
          <w:color w:val="000000"/>
          <w:sz w:val="28"/>
          <w:szCs w:val="28"/>
        </w:rPr>
        <w:t>прогноза социально-экономического развития города Батайска</w:t>
      </w:r>
    </w:p>
    <w:p w:rsidR="004A6504" w:rsidRPr="001452F4" w:rsidRDefault="009F47B8" w:rsidP="00B021BF">
      <w:pPr>
        <w:spacing w:after="0" w:line="240" w:lineRule="auto"/>
        <w:ind w:left="567" w:right="566"/>
        <w:jc w:val="center"/>
        <w:rPr>
          <w:rFonts w:ascii="Times New Roman" w:hAnsi="Times New Roman"/>
          <w:color w:val="000000"/>
          <w:sz w:val="28"/>
          <w:szCs w:val="28"/>
        </w:rPr>
      </w:pPr>
      <w:r w:rsidRPr="001452F4">
        <w:rPr>
          <w:rFonts w:ascii="Times New Roman" w:hAnsi="Times New Roman"/>
          <w:color w:val="000000"/>
          <w:sz w:val="28"/>
          <w:szCs w:val="28"/>
        </w:rPr>
        <w:t>на 202</w:t>
      </w:r>
      <w:r w:rsidR="003779F6">
        <w:rPr>
          <w:rFonts w:ascii="Times New Roman" w:hAnsi="Times New Roman"/>
          <w:color w:val="000000"/>
          <w:sz w:val="28"/>
          <w:szCs w:val="28"/>
        </w:rPr>
        <w:t>3</w:t>
      </w:r>
      <w:r w:rsidRPr="001452F4">
        <w:rPr>
          <w:rFonts w:ascii="Times New Roman" w:hAnsi="Times New Roman"/>
          <w:color w:val="000000"/>
          <w:sz w:val="28"/>
          <w:szCs w:val="28"/>
        </w:rPr>
        <w:t>-2025 г</w:t>
      </w:r>
      <w:r w:rsidR="003779F6">
        <w:rPr>
          <w:rFonts w:ascii="Times New Roman" w:hAnsi="Times New Roman"/>
          <w:color w:val="000000"/>
          <w:sz w:val="28"/>
          <w:szCs w:val="28"/>
        </w:rPr>
        <w:t>г.</w:t>
      </w:r>
    </w:p>
    <w:p w:rsidR="004A6504" w:rsidRPr="001452F4" w:rsidRDefault="004A6504" w:rsidP="001452F4">
      <w:pPr>
        <w:spacing w:after="0" w:line="240" w:lineRule="auto"/>
        <w:ind w:right="-142"/>
        <w:jc w:val="both"/>
        <w:rPr>
          <w:rFonts w:ascii="Times New Roman" w:hAnsi="Times New Roman"/>
          <w:sz w:val="28"/>
          <w:szCs w:val="28"/>
        </w:rPr>
      </w:pPr>
    </w:p>
    <w:p w:rsidR="004A6504" w:rsidRPr="001452F4" w:rsidRDefault="009F47B8" w:rsidP="001452F4">
      <w:pPr>
        <w:spacing w:after="0" w:line="240" w:lineRule="auto"/>
        <w:ind w:right="-142" w:firstLine="709"/>
        <w:jc w:val="both"/>
        <w:rPr>
          <w:rFonts w:ascii="Times New Roman" w:hAnsi="Times New Roman"/>
          <w:sz w:val="28"/>
          <w:szCs w:val="28"/>
        </w:rPr>
      </w:pPr>
      <w:r w:rsidRPr="001452F4">
        <w:rPr>
          <w:rFonts w:ascii="Times New Roman" w:hAnsi="Times New Roman"/>
          <w:sz w:val="28"/>
          <w:szCs w:val="28"/>
        </w:rPr>
        <w:t>Показатели раздела разработаны на основе статистических данных Росстата за предшествующие годы (2020-2021 гг.) с учетом прогнозных показателей отдельных крупных, средних и малых организаций города, в соответствии с задачами, поставленными Президентом Российской Федерации</w:t>
      </w:r>
      <w:r w:rsidR="00681C9E" w:rsidRPr="001452F4">
        <w:rPr>
          <w:rFonts w:ascii="Times New Roman" w:hAnsi="Times New Roman"/>
          <w:sz w:val="28"/>
          <w:szCs w:val="28"/>
        </w:rPr>
        <w:t>,</w:t>
      </w:r>
      <w:r w:rsidRPr="001452F4">
        <w:rPr>
          <w:rFonts w:ascii="Times New Roman" w:hAnsi="Times New Roman"/>
          <w:sz w:val="28"/>
          <w:szCs w:val="28"/>
        </w:rPr>
        <w:t xml:space="preserve"> в сфере обеспечения социальных гарантий граждан.</w:t>
      </w:r>
    </w:p>
    <w:p w:rsidR="004A6504" w:rsidRPr="001452F4" w:rsidRDefault="004A6504" w:rsidP="001452F4">
      <w:pPr>
        <w:spacing w:after="0" w:line="240" w:lineRule="auto"/>
        <w:ind w:right="-142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A6504" w:rsidRPr="001452F4" w:rsidRDefault="009F47B8" w:rsidP="001452F4">
      <w:pPr>
        <w:spacing w:after="0" w:line="240" w:lineRule="auto"/>
        <w:ind w:right="-142"/>
        <w:jc w:val="center"/>
        <w:rPr>
          <w:rFonts w:ascii="Times New Roman" w:hAnsi="Times New Roman"/>
          <w:color w:val="000000"/>
          <w:sz w:val="28"/>
          <w:szCs w:val="28"/>
        </w:rPr>
      </w:pPr>
      <w:r w:rsidRPr="001452F4">
        <w:rPr>
          <w:rFonts w:ascii="Times New Roman" w:hAnsi="Times New Roman"/>
          <w:color w:val="000000"/>
          <w:sz w:val="28"/>
          <w:szCs w:val="28"/>
        </w:rPr>
        <w:t>Среднесписочная численность работников</w:t>
      </w:r>
    </w:p>
    <w:p w:rsidR="004A6504" w:rsidRPr="001452F4" w:rsidRDefault="009F47B8" w:rsidP="001452F4">
      <w:pPr>
        <w:spacing w:after="0" w:line="240" w:lineRule="auto"/>
        <w:ind w:right="-143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452F4">
        <w:rPr>
          <w:rFonts w:ascii="Times New Roman" w:hAnsi="Times New Roman"/>
          <w:color w:val="000000"/>
          <w:sz w:val="28"/>
          <w:szCs w:val="28"/>
        </w:rPr>
        <w:t>Фактическая численность работников за 2021 год составила 26 134 чел., что не</w:t>
      </w:r>
      <w:r w:rsidR="00681C9E" w:rsidRPr="001452F4">
        <w:rPr>
          <w:rFonts w:ascii="Times New Roman" w:hAnsi="Times New Roman"/>
          <w:color w:val="000000"/>
          <w:sz w:val="28"/>
          <w:szCs w:val="28"/>
        </w:rPr>
        <w:t>много</w:t>
      </w:r>
      <w:r w:rsidRPr="001452F4">
        <w:rPr>
          <w:rFonts w:ascii="Times New Roman" w:hAnsi="Times New Roman"/>
          <w:color w:val="000000"/>
          <w:sz w:val="28"/>
          <w:szCs w:val="28"/>
        </w:rPr>
        <w:t xml:space="preserve"> выше прогнозного значения (26</w:t>
      </w:r>
      <w:r w:rsidR="001700A4" w:rsidRPr="001452F4">
        <w:rPr>
          <w:rFonts w:ascii="Times New Roman" w:hAnsi="Times New Roman"/>
          <w:color w:val="000000"/>
          <w:sz w:val="28"/>
          <w:szCs w:val="28"/>
        </w:rPr>
        <w:t> </w:t>
      </w:r>
      <w:r w:rsidRPr="001452F4">
        <w:rPr>
          <w:rFonts w:ascii="Times New Roman" w:hAnsi="Times New Roman"/>
          <w:color w:val="000000"/>
          <w:sz w:val="28"/>
          <w:szCs w:val="28"/>
        </w:rPr>
        <w:t>118</w:t>
      </w:r>
      <w:r w:rsidR="001700A4" w:rsidRPr="001452F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452F4">
        <w:rPr>
          <w:rFonts w:ascii="Times New Roman" w:hAnsi="Times New Roman"/>
          <w:color w:val="000000"/>
          <w:sz w:val="28"/>
          <w:szCs w:val="28"/>
        </w:rPr>
        <w:t>чел.).</w:t>
      </w:r>
    </w:p>
    <w:p w:rsidR="004A6504" w:rsidRPr="001452F4" w:rsidRDefault="009F47B8" w:rsidP="001452F4">
      <w:pPr>
        <w:spacing w:after="0" w:line="240" w:lineRule="auto"/>
        <w:ind w:right="-143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452F4">
        <w:rPr>
          <w:rFonts w:ascii="Times New Roman" w:hAnsi="Times New Roman"/>
          <w:color w:val="000000"/>
          <w:sz w:val="28"/>
          <w:szCs w:val="28"/>
        </w:rPr>
        <w:t xml:space="preserve">Данная ситуация обусловлена тем, что при прогнозе численности работников на 2021 год учитывались тенденции, сложившиеся в экономике города (и страны в целом) </w:t>
      </w:r>
      <w:r w:rsidR="00681C9E" w:rsidRPr="001452F4">
        <w:rPr>
          <w:rFonts w:ascii="Times New Roman" w:hAnsi="Times New Roman"/>
          <w:color w:val="000000"/>
          <w:sz w:val="28"/>
          <w:szCs w:val="28"/>
        </w:rPr>
        <w:t>за</w:t>
      </w:r>
      <w:r w:rsidRPr="001452F4">
        <w:rPr>
          <w:rFonts w:ascii="Times New Roman" w:hAnsi="Times New Roman"/>
          <w:color w:val="000000"/>
          <w:sz w:val="28"/>
          <w:szCs w:val="28"/>
        </w:rPr>
        <w:t xml:space="preserve"> предыдущий период – пониженные показатели индекса промышленного производства, роста деловой активности в целом на всех рынках на протяжении 2020 года.</w:t>
      </w:r>
    </w:p>
    <w:p w:rsidR="004A6504" w:rsidRPr="001452F4" w:rsidRDefault="00681C9E" w:rsidP="001452F4">
      <w:pPr>
        <w:spacing w:after="0" w:line="240" w:lineRule="auto"/>
        <w:ind w:right="-143" w:firstLine="708"/>
        <w:jc w:val="both"/>
        <w:rPr>
          <w:rFonts w:ascii="Times New Roman" w:hAnsi="Times New Roman"/>
          <w:color w:val="000000"/>
          <w:kern w:val="1"/>
          <w:sz w:val="28"/>
          <w:szCs w:val="28"/>
        </w:rPr>
      </w:pPr>
      <w:r w:rsidRPr="001452F4">
        <w:rPr>
          <w:rFonts w:ascii="Times New Roman" w:hAnsi="Times New Roman"/>
          <w:color w:val="000000"/>
          <w:sz w:val="28"/>
          <w:szCs w:val="28"/>
        </w:rPr>
        <w:t>П</w:t>
      </w:r>
      <w:r w:rsidR="009F47B8" w:rsidRPr="001452F4">
        <w:rPr>
          <w:rFonts w:ascii="Times New Roman" w:hAnsi="Times New Roman"/>
          <w:color w:val="000000"/>
          <w:sz w:val="28"/>
          <w:szCs w:val="28"/>
        </w:rPr>
        <w:t xml:space="preserve">о факту рост деловой активности в 2021 году оказался несколько выше, чем ожидалось. Негативным образом отразились на предпринимательской деятельности </w:t>
      </w:r>
      <w:r w:rsidR="009F47B8" w:rsidRPr="001452F4">
        <w:rPr>
          <w:rFonts w:ascii="Times New Roman" w:hAnsi="Times New Roman"/>
          <w:color w:val="000000"/>
          <w:kern w:val="1"/>
          <w:sz w:val="28"/>
          <w:szCs w:val="28"/>
        </w:rPr>
        <w:t xml:space="preserve">последствия </w:t>
      </w:r>
      <w:r w:rsidR="009F47B8" w:rsidRPr="001452F4">
        <w:rPr>
          <w:rFonts w:ascii="Times New Roman" w:hAnsi="Times New Roman"/>
          <w:color w:val="000000"/>
          <w:sz w:val="28"/>
          <w:szCs w:val="28"/>
        </w:rPr>
        <w:t>распространения новой коронавирусной инфекции (</w:t>
      </w:r>
      <w:r w:rsidR="009F47B8" w:rsidRPr="001452F4">
        <w:rPr>
          <w:rFonts w:ascii="Times New Roman" w:hAnsi="Times New Roman"/>
          <w:color w:val="000000"/>
          <w:sz w:val="28"/>
          <w:szCs w:val="28"/>
          <w:lang w:val="en-US"/>
        </w:rPr>
        <w:t>COVID</w:t>
      </w:r>
      <w:r w:rsidR="009F47B8" w:rsidRPr="001452F4">
        <w:rPr>
          <w:rFonts w:ascii="Times New Roman" w:hAnsi="Times New Roman"/>
          <w:color w:val="000000"/>
          <w:sz w:val="28"/>
          <w:szCs w:val="28"/>
        </w:rPr>
        <w:t>-2019), ограничения, введенные в связи этим</w:t>
      </w:r>
      <w:r w:rsidR="009F47B8" w:rsidRPr="001452F4">
        <w:rPr>
          <w:rFonts w:ascii="Times New Roman" w:hAnsi="Times New Roman"/>
          <w:color w:val="000000"/>
          <w:kern w:val="1"/>
          <w:sz w:val="28"/>
          <w:szCs w:val="28"/>
        </w:rPr>
        <w:t>.</w:t>
      </w:r>
      <w:r w:rsidR="009F47B8" w:rsidRPr="001452F4">
        <w:rPr>
          <w:rFonts w:ascii="Times New Roman" w:hAnsi="Times New Roman"/>
          <w:color w:val="000000"/>
          <w:sz w:val="28"/>
          <w:szCs w:val="28"/>
        </w:rPr>
        <w:t xml:space="preserve"> Благодаря мерам поддер</w:t>
      </w:r>
      <w:r w:rsidRPr="001452F4">
        <w:rPr>
          <w:rFonts w:ascii="Times New Roman" w:hAnsi="Times New Roman"/>
          <w:color w:val="000000"/>
          <w:sz w:val="28"/>
          <w:szCs w:val="28"/>
        </w:rPr>
        <w:t xml:space="preserve">жки предприятий, организаций и </w:t>
      </w:r>
      <w:r w:rsidR="009F47B8" w:rsidRPr="001452F4">
        <w:rPr>
          <w:rFonts w:ascii="Times New Roman" w:hAnsi="Times New Roman"/>
          <w:color w:val="000000"/>
          <w:sz w:val="28"/>
          <w:szCs w:val="28"/>
        </w:rPr>
        <w:t>субъектов МСП, предложенны</w:t>
      </w:r>
      <w:r w:rsidRPr="001452F4">
        <w:rPr>
          <w:rFonts w:ascii="Times New Roman" w:hAnsi="Times New Roman"/>
          <w:color w:val="000000"/>
          <w:sz w:val="28"/>
          <w:szCs w:val="28"/>
        </w:rPr>
        <w:t>м</w:t>
      </w:r>
      <w:r w:rsidR="009F47B8" w:rsidRPr="001452F4">
        <w:rPr>
          <w:rFonts w:ascii="Times New Roman" w:hAnsi="Times New Roman"/>
          <w:color w:val="000000"/>
          <w:sz w:val="28"/>
          <w:szCs w:val="28"/>
        </w:rPr>
        <w:t xml:space="preserve"> государством, доля хозяйствующих субъектов</w:t>
      </w:r>
      <w:r w:rsidRPr="001452F4">
        <w:rPr>
          <w:rFonts w:ascii="Times New Roman" w:hAnsi="Times New Roman"/>
          <w:color w:val="000000"/>
          <w:sz w:val="28"/>
          <w:szCs w:val="28"/>
        </w:rPr>
        <w:t>,</w:t>
      </w:r>
      <w:r w:rsidR="009F47B8" w:rsidRPr="001452F4">
        <w:rPr>
          <w:rFonts w:ascii="Times New Roman" w:hAnsi="Times New Roman"/>
          <w:color w:val="000000"/>
          <w:sz w:val="28"/>
          <w:szCs w:val="28"/>
        </w:rPr>
        <w:t xml:space="preserve"> прекративших свою деятельность</w:t>
      </w:r>
      <w:r w:rsidRPr="001452F4">
        <w:rPr>
          <w:rFonts w:ascii="Times New Roman" w:hAnsi="Times New Roman"/>
          <w:color w:val="000000"/>
          <w:sz w:val="28"/>
          <w:szCs w:val="28"/>
        </w:rPr>
        <w:t>,</w:t>
      </w:r>
      <w:r w:rsidR="009F47B8" w:rsidRPr="001452F4">
        <w:rPr>
          <w:rFonts w:ascii="Times New Roman" w:hAnsi="Times New Roman"/>
          <w:color w:val="000000"/>
          <w:sz w:val="28"/>
          <w:szCs w:val="28"/>
        </w:rPr>
        <w:t xml:space="preserve"> значительно снижена. Вместе с тем, небольшая часть </w:t>
      </w:r>
      <w:r w:rsidRPr="001452F4">
        <w:rPr>
          <w:rFonts w:ascii="Times New Roman" w:hAnsi="Times New Roman"/>
          <w:color w:val="000000"/>
          <w:sz w:val="28"/>
          <w:szCs w:val="28"/>
        </w:rPr>
        <w:t>организаций</w:t>
      </w:r>
      <w:r w:rsidRPr="001452F4">
        <w:rPr>
          <w:rFonts w:ascii="Times New Roman" w:hAnsi="Times New Roman"/>
          <w:color w:val="000000"/>
          <w:kern w:val="1"/>
          <w:sz w:val="28"/>
          <w:szCs w:val="28"/>
        </w:rPr>
        <w:t xml:space="preserve"> </w:t>
      </w:r>
      <w:r w:rsidR="009F47B8" w:rsidRPr="001452F4">
        <w:rPr>
          <w:rFonts w:ascii="Times New Roman" w:hAnsi="Times New Roman"/>
          <w:color w:val="000000"/>
          <w:kern w:val="1"/>
          <w:sz w:val="28"/>
          <w:szCs w:val="28"/>
        </w:rPr>
        <w:t>столкнул</w:t>
      </w:r>
      <w:r w:rsidRPr="001452F4">
        <w:rPr>
          <w:rFonts w:ascii="Times New Roman" w:hAnsi="Times New Roman"/>
          <w:color w:val="000000"/>
          <w:kern w:val="1"/>
          <w:sz w:val="28"/>
          <w:szCs w:val="28"/>
        </w:rPr>
        <w:t>а</w:t>
      </w:r>
      <w:r w:rsidR="009F47B8" w:rsidRPr="001452F4">
        <w:rPr>
          <w:rFonts w:ascii="Times New Roman" w:hAnsi="Times New Roman"/>
          <w:color w:val="000000"/>
          <w:kern w:val="1"/>
          <w:sz w:val="28"/>
          <w:szCs w:val="28"/>
        </w:rPr>
        <w:t>сь с падением выручки, некоторые перешли на режим неполного рабочего времени или простоя.</w:t>
      </w:r>
    </w:p>
    <w:p w:rsidR="004A6504" w:rsidRPr="001452F4" w:rsidRDefault="009F47B8" w:rsidP="001452F4">
      <w:pPr>
        <w:spacing w:after="0" w:line="240" w:lineRule="auto"/>
        <w:ind w:right="-143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452F4">
        <w:rPr>
          <w:rFonts w:ascii="Times New Roman" w:hAnsi="Times New Roman"/>
          <w:color w:val="000000"/>
          <w:sz w:val="28"/>
          <w:szCs w:val="28"/>
        </w:rPr>
        <w:t>В результате ряд предприятий (в том числе инвестиционных проектов) перенесли сроки ввода в эксплуатацию построенных объектов, либо проведение СОУТ, оценки рисков по охране труда на предприятиях и набор персонала на более поздние периоды. Это относится к таким предприятиям, как ООО «Авантаж», ПАО «Роствертол», ООО ПКФ «Атлантис-Пак», ООО «Южная экспортная компания» и др.</w:t>
      </w:r>
    </w:p>
    <w:p w:rsidR="004A6504" w:rsidRPr="001452F4" w:rsidRDefault="009F47B8" w:rsidP="001452F4">
      <w:pPr>
        <w:spacing w:after="0" w:line="240" w:lineRule="auto"/>
        <w:ind w:right="-143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452F4">
        <w:rPr>
          <w:rFonts w:ascii="Times New Roman" w:hAnsi="Times New Roman"/>
          <w:color w:val="000000"/>
          <w:sz w:val="28"/>
          <w:szCs w:val="28"/>
        </w:rPr>
        <w:t>Также ухудшилось экономическое положение на одном из важных для экономики Батайска строительных предприятий ООО «СПС-9», в результате чего предприятие в конце 2021 года сократило более 15</w:t>
      </w:r>
      <w:r w:rsidR="00681C9E" w:rsidRPr="001452F4">
        <w:rPr>
          <w:rFonts w:ascii="Times New Roman" w:hAnsi="Times New Roman"/>
          <w:color w:val="000000"/>
          <w:sz w:val="28"/>
          <w:szCs w:val="28"/>
        </w:rPr>
        <w:t xml:space="preserve"> сотрудников</w:t>
      </w:r>
      <w:r w:rsidRPr="001452F4">
        <w:rPr>
          <w:rFonts w:ascii="Times New Roman" w:hAnsi="Times New Roman"/>
          <w:color w:val="000000"/>
          <w:sz w:val="28"/>
          <w:szCs w:val="28"/>
        </w:rPr>
        <w:t xml:space="preserve">, и в начале 2022 года </w:t>
      </w:r>
      <w:r w:rsidR="00681C9E" w:rsidRPr="001452F4">
        <w:rPr>
          <w:rFonts w:ascii="Times New Roman" w:hAnsi="Times New Roman"/>
          <w:color w:val="000000"/>
          <w:sz w:val="28"/>
          <w:szCs w:val="28"/>
        </w:rPr>
        <w:t>–</w:t>
      </w:r>
      <w:r w:rsidRPr="001452F4">
        <w:rPr>
          <w:rFonts w:ascii="Times New Roman" w:hAnsi="Times New Roman"/>
          <w:color w:val="000000"/>
          <w:sz w:val="28"/>
          <w:szCs w:val="28"/>
        </w:rPr>
        <w:t xml:space="preserve"> 17</w:t>
      </w:r>
      <w:r w:rsidR="00681C9E" w:rsidRPr="001452F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452F4">
        <w:rPr>
          <w:rFonts w:ascii="Times New Roman" w:hAnsi="Times New Roman"/>
          <w:color w:val="000000"/>
          <w:sz w:val="28"/>
          <w:szCs w:val="28"/>
        </w:rPr>
        <w:t>сотрудников, в июле 2021 года предприятие признано банкротом.</w:t>
      </w:r>
    </w:p>
    <w:p w:rsidR="004A6504" w:rsidRPr="001452F4" w:rsidRDefault="009F47B8" w:rsidP="001452F4">
      <w:pPr>
        <w:spacing w:after="0" w:line="240" w:lineRule="auto"/>
        <w:ind w:right="-143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452F4">
        <w:rPr>
          <w:rFonts w:ascii="Times New Roman" w:hAnsi="Times New Roman"/>
          <w:color w:val="000000"/>
          <w:sz w:val="28"/>
          <w:szCs w:val="28"/>
        </w:rPr>
        <w:t>Также в 2021 году признано банкротом ООО «Донская кондитерская фабрика «Маришка», сократившее в прошедшем году 14 сотрудников.</w:t>
      </w:r>
    </w:p>
    <w:p w:rsidR="004A6504" w:rsidRPr="001452F4" w:rsidRDefault="009F47B8" w:rsidP="001452F4">
      <w:pPr>
        <w:spacing w:after="0" w:line="240" w:lineRule="auto"/>
        <w:ind w:right="-143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452F4">
        <w:rPr>
          <w:rFonts w:ascii="Times New Roman" w:hAnsi="Times New Roman"/>
          <w:color w:val="000000"/>
          <w:sz w:val="28"/>
          <w:szCs w:val="28"/>
        </w:rPr>
        <w:t xml:space="preserve">В 2022 году действующие предприятия уже начали сокращать численность сотрудников и продолжат до конца года. Это такие предприятия как Эксплуатационное вагонное депо Батайск, Главный материальный склад СКЖД, Железнодорожная станция Батайск, ПМС № 141 СКДРП ДРП ОАО </w:t>
      </w:r>
      <w:r w:rsidRPr="001452F4">
        <w:rPr>
          <w:rFonts w:ascii="Times New Roman" w:hAnsi="Times New Roman"/>
          <w:color w:val="000000"/>
          <w:sz w:val="28"/>
          <w:szCs w:val="28"/>
        </w:rPr>
        <w:lastRenderedPageBreak/>
        <w:t xml:space="preserve">«РЖД», Батайский район тепловых сетей АО «Донэнерго», </w:t>
      </w:r>
      <w:r w:rsidR="00681C9E" w:rsidRPr="001452F4">
        <w:rPr>
          <w:rFonts w:ascii="Times New Roman" w:hAnsi="Times New Roman"/>
          <w:color w:val="000000"/>
          <w:sz w:val="28"/>
          <w:szCs w:val="28"/>
        </w:rPr>
        <w:t>ООО «Электросвет» и др.</w:t>
      </w:r>
    </w:p>
    <w:p w:rsidR="004A6504" w:rsidRPr="00632827" w:rsidRDefault="009F47B8" w:rsidP="001452F4">
      <w:pPr>
        <w:spacing w:after="0" w:line="240" w:lineRule="auto"/>
        <w:ind w:right="-143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32827">
        <w:rPr>
          <w:rFonts w:ascii="Times New Roman" w:hAnsi="Times New Roman"/>
          <w:color w:val="000000"/>
          <w:sz w:val="28"/>
          <w:szCs w:val="28"/>
        </w:rPr>
        <w:t>В 2021 году сокращения прошли на следующих предприятиях: ООО «ТЮС-СЦБ», Железнодорожная станция Батайск, Эксплуатационное вагонное депо Батайск, Главный материальный склад СКЖД г.</w:t>
      </w:r>
      <w:r w:rsidR="003A20A2" w:rsidRPr="0063282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32827">
        <w:rPr>
          <w:rFonts w:ascii="Times New Roman" w:hAnsi="Times New Roman"/>
          <w:color w:val="000000"/>
          <w:sz w:val="28"/>
          <w:szCs w:val="28"/>
        </w:rPr>
        <w:t xml:space="preserve">Батайска, </w:t>
      </w:r>
      <w:r w:rsidR="00681C9E" w:rsidRPr="00632827">
        <w:rPr>
          <w:rFonts w:ascii="Times New Roman" w:hAnsi="Times New Roman"/>
          <w:color w:val="000000"/>
          <w:sz w:val="28"/>
          <w:szCs w:val="28"/>
        </w:rPr>
        <w:t xml:space="preserve">ПМС № 141 СКДРП ДРП ОАО «РЖД», </w:t>
      </w:r>
      <w:r w:rsidRPr="00632827">
        <w:rPr>
          <w:rFonts w:ascii="Times New Roman" w:hAnsi="Times New Roman"/>
          <w:color w:val="000000"/>
          <w:sz w:val="28"/>
          <w:szCs w:val="28"/>
        </w:rPr>
        <w:t xml:space="preserve">Батайская дистанция пути </w:t>
      </w:r>
      <w:r w:rsidR="00681C9E" w:rsidRPr="00632827">
        <w:rPr>
          <w:rFonts w:ascii="Times New Roman" w:hAnsi="Times New Roman"/>
          <w:color w:val="000000"/>
          <w:sz w:val="28"/>
          <w:szCs w:val="28"/>
        </w:rPr>
        <w:t>–</w:t>
      </w:r>
      <w:r w:rsidRPr="00632827">
        <w:rPr>
          <w:rFonts w:ascii="Times New Roman" w:hAnsi="Times New Roman"/>
          <w:color w:val="000000"/>
          <w:sz w:val="28"/>
          <w:szCs w:val="28"/>
        </w:rPr>
        <w:t xml:space="preserve"> СПСКДИ-филиал АО «РЖД», Межрайонная ИФНС № 11, ООО «БИА «Вперед», ГУ Отделение Пенсионного Фонда РФ по Ростовской</w:t>
      </w:r>
      <w:r w:rsidR="00681C9E" w:rsidRPr="0063282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32827">
        <w:rPr>
          <w:rFonts w:ascii="Times New Roman" w:hAnsi="Times New Roman"/>
          <w:color w:val="000000"/>
          <w:sz w:val="28"/>
          <w:szCs w:val="28"/>
        </w:rPr>
        <w:t>области.</w:t>
      </w:r>
    </w:p>
    <w:p w:rsidR="004A6504" w:rsidRPr="00632827" w:rsidRDefault="009F47B8" w:rsidP="001452F4">
      <w:pPr>
        <w:spacing w:after="0" w:line="240" w:lineRule="auto"/>
        <w:ind w:right="-143" w:firstLine="708"/>
        <w:jc w:val="both"/>
        <w:rPr>
          <w:rFonts w:ascii="Times New Roman" w:hAnsi="Times New Roman"/>
          <w:color w:val="000000"/>
          <w:kern w:val="1"/>
          <w:sz w:val="28"/>
          <w:szCs w:val="28"/>
        </w:rPr>
      </w:pPr>
      <w:r w:rsidRPr="00632827">
        <w:rPr>
          <w:rFonts w:ascii="Times New Roman" w:hAnsi="Times New Roman"/>
          <w:color w:val="000000"/>
          <w:sz w:val="28"/>
          <w:szCs w:val="28"/>
        </w:rPr>
        <w:t>Рост численности</w:t>
      </w:r>
      <w:r w:rsidRPr="00632827">
        <w:rPr>
          <w:rFonts w:ascii="Times New Roman" w:hAnsi="Times New Roman"/>
          <w:color w:val="000000"/>
          <w:kern w:val="1"/>
          <w:sz w:val="28"/>
          <w:szCs w:val="28"/>
        </w:rPr>
        <w:t xml:space="preserve"> работающих в организациях муниципальной формы собственности в 2023 году связан введением в эксплуатацию здания средней школы и началом работы муниципального бюджетного общеобразовательного учреждения, </w:t>
      </w:r>
      <w:r w:rsidRPr="00632827">
        <w:rPr>
          <w:rFonts w:ascii="Times New Roman" w:hAnsi="Times New Roman"/>
          <w:color w:val="000000"/>
          <w:sz w:val="28"/>
          <w:szCs w:val="28"/>
        </w:rPr>
        <w:t>а сокращение</w:t>
      </w:r>
      <w:r w:rsidRPr="00632827">
        <w:rPr>
          <w:rFonts w:ascii="Times New Roman" w:hAnsi="Times New Roman"/>
          <w:color w:val="000000"/>
          <w:kern w:val="1"/>
          <w:sz w:val="28"/>
          <w:szCs w:val="28"/>
        </w:rPr>
        <w:t xml:space="preserve"> численности этой категории работающих</w:t>
      </w:r>
      <w:r w:rsidR="00681C9E" w:rsidRPr="00632827">
        <w:rPr>
          <w:rFonts w:ascii="Times New Roman" w:hAnsi="Times New Roman"/>
          <w:color w:val="000000"/>
          <w:kern w:val="1"/>
          <w:sz w:val="28"/>
          <w:szCs w:val="28"/>
        </w:rPr>
        <w:t xml:space="preserve"> –</w:t>
      </w:r>
      <w:r w:rsidRPr="00632827">
        <w:rPr>
          <w:rFonts w:ascii="Times New Roman" w:hAnsi="Times New Roman"/>
          <w:color w:val="000000"/>
          <w:kern w:val="1"/>
          <w:sz w:val="28"/>
          <w:szCs w:val="28"/>
        </w:rPr>
        <w:t xml:space="preserve"> с планируемой приватизацией 4 муниципальных унитарных предприятий города Батайска до конца 2024 года.</w:t>
      </w:r>
    </w:p>
    <w:p w:rsidR="004A6504" w:rsidRPr="00632827" w:rsidRDefault="00681C9E" w:rsidP="001452F4">
      <w:pPr>
        <w:spacing w:after="0" w:line="240" w:lineRule="auto"/>
        <w:ind w:right="-143" w:firstLine="708"/>
        <w:jc w:val="both"/>
        <w:rPr>
          <w:rFonts w:ascii="Times New Roman" w:hAnsi="Times New Roman"/>
          <w:sz w:val="28"/>
          <w:szCs w:val="28"/>
        </w:rPr>
      </w:pPr>
      <w:r w:rsidRPr="00632827">
        <w:rPr>
          <w:rFonts w:ascii="Times New Roman" w:hAnsi="Times New Roman"/>
          <w:sz w:val="28"/>
          <w:szCs w:val="28"/>
        </w:rPr>
        <w:t>Вместе с тем</w:t>
      </w:r>
      <w:r w:rsidR="009F47B8" w:rsidRPr="00632827">
        <w:rPr>
          <w:rFonts w:ascii="Times New Roman" w:hAnsi="Times New Roman"/>
          <w:sz w:val="28"/>
          <w:szCs w:val="28"/>
        </w:rPr>
        <w:t xml:space="preserve"> в 2021 году в городе открыты магазины торговых сетей: «Пятерочка», «Красное</w:t>
      </w:r>
      <w:r w:rsidRPr="00632827">
        <w:rPr>
          <w:rFonts w:ascii="Times New Roman" w:hAnsi="Times New Roman"/>
          <w:sz w:val="28"/>
          <w:szCs w:val="28"/>
        </w:rPr>
        <w:t>&amp;Б</w:t>
      </w:r>
      <w:r w:rsidR="009F47B8" w:rsidRPr="00632827">
        <w:rPr>
          <w:rFonts w:ascii="Times New Roman" w:hAnsi="Times New Roman"/>
          <w:sz w:val="28"/>
          <w:szCs w:val="28"/>
        </w:rPr>
        <w:t>елое», «Светофор», «Жажда», «Магнит».</w:t>
      </w:r>
    </w:p>
    <w:p w:rsidR="004A6504" w:rsidRPr="001452F4" w:rsidRDefault="009F47B8" w:rsidP="001452F4">
      <w:pPr>
        <w:spacing w:after="0" w:line="240" w:lineRule="auto"/>
        <w:ind w:right="-143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32827">
        <w:rPr>
          <w:rFonts w:ascii="Times New Roman" w:hAnsi="Times New Roman"/>
          <w:color w:val="000000"/>
          <w:sz w:val="28"/>
          <w:szCs w:val="28"/>
        </w:rPr>
        <w:t>На темпы роста и размер среднемесячной заработной</w:t>
      </w:r>
      <w:r w:rsidRPr="001452F4">
        <w:rPr>
          <w:rFonts w:ascii="Times New Roman" w:hAnsi="Times New Roman"/>
          <w:color w:val="000000"/>
          <w:sz w:val="28"/>
          <w:szCs w:val="28"/>
        </w:rPr>
        <w:t xml:space="preserve"> платы повлиял переход ряда предприятий в 2021-2022 г</w:t>
      </w:r>
      <w:r w:rsidR="00681C9E" w:rsidRPr="001452F4">
        <w:rPr>
          <w:rFonts w:ascii="Times New Roman" w:hAnsi="Times New Roman"/>
          <w:color w:val="000000"/>
          <w:sz w:val="28"/>
          <w:szCs w:val="28"/>
        </w:rPr>
        <w:t>г.</w:t>
      </w:r>
      <w:r w:rsidRPr="001452F4">
        <w:rPr>
          <w:rFonts w:ascii="Times New Roman" w:hAnsi="Times New Roman"/>
          <w:color w:val="000000"/>
          <w:sz w:val="28"/>
          <w:szCs w:val="28"/>
        </w:rPr>
        <w:t xml:space="preserve"> на режим неполного рабочего времени </w:t>
      </w:r>
      <w:r w:rsidR="00681C9E" w:rsidRPr="001452F4">
        <w:rPr>
          <w:rFonts w:ascii="Times New Roman" w:hAnsi="Times New Roman"/>
          <w:color w:val="000000"/>
          <w:sz w:val="28"/>
          <w:szCs w:val="28"/>
        </w:rPr>
        <w:t>–</w:t>
      </w:r>
      <w:r w:rsidRPr="001452F4">
        <w:rPr>
          <w:rFonts w:ascii="Times New Roman" w:hAnsi="Times New Roman"/>
          <w:color w:val="000000"/>
          <w:sz w:val="28"/>
          <w:szCs w:val="28"/>
        </w:rPr>
        <w:t xml:space="preserve"> АО «ОКТБ «Вектор», АО «АПРЗ», ООО «Сармат», ООО «Сармат-торнадо». ООО «ЮРП» приостанавливал</w:t>
      </w:r>
      <w:r w:rsidR="00681C9E" w:rsidRPr="001452F4">
        <w:rPr>
          <w:rFonts w:ascii="Times New Roman" w:hAnsi="Times New Roman"/>
          <w:color w:val="000000"/>
          <w:sz w:val="28"/>
          <w:szCs w:val="28"/>
        </w:rPr>
        <w:t>о</w:t>
      </w:r>
      <w:r w:rsidRPr="001452F4">
        <w:rPr>
          <w:rFonts w:ascii="Times New Roman" w:hAnsi="Times New Roman"/>
          <w:color w:val="000000"/>
          <w:sz w:val="28"/>
          <w:szCs w:val="28"/>
        </w:rPr>
        <w:t xml:space="preserve"> свою работу (вынужденный простой) в 2022 году.</w:t>
      </w:r>
    </w:p>
    <w:p w:rsidR="004A6504" w:rsidRDefault="009F47B8" w:rsidP="001452F4">
      <w:pPr>
        <w:pStyle w:val="ConsPlusNormal"/>
        <w:ind w:right="-143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52F4">
        <w:rPr>
          <w:rFonts w:ascii="Times New Roman" w:hAnsi="Times New Roman" w:cs="Times New Roman"/>
          <w:color w:val="000000"/>
          <w:sz w:val="28"/>
          <w:szCs w:val="28"/>
        </w:rPr>
        <w:t>На 2023-2025 г</w:t>
      </w:r>
      <w:r w:rsidR="00681C9E" w:rsidRPr="001452F4">
        <w:rPr>
          <w:rFonts w:ascii="Times New Roman" w:hAnsi="Times New Roman" w:cs="Times New Roman"/>
          <w:color w:val="000000"/>
          <w:sz w:val="28"/>
          <w:szCs w:val="28"/>
        </w:rPr>
        <w:t>г.</w:t>
      </w:r>
      <w:r w:rsidRPr="001452F4">
        <w:rPr>
          <w:rFonts w:ascii="Times New Roman" w:hAnsi="Times New Roman" w:cs="Times New Roman"/>
          <w:color w:val="000000"/>
          <w:sz w:val="28"/>
          <w:szCs w:val="28"/>
        </w:rPr>
        <w:t xml:space="preserve"> запланирована реализация следующих инвестиционных проектов:</w:t>
      </w:r>
    </w:p>
    <w:p w:rsidR="00632827" w:rsidRPr="001452F4" w:rsidRDefault="00632827" w:rsidP="001452F4">
      <w:pPr>
        <w:pStyle w:val="ConsPlusNormal"/>
        <w:ind w:right="-143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4"/>
        <w:tblW w:w="9639" w:type="dxa"/>
        <w:tblInd w:w="108" w:type="dxa"/>
        <w:tblLook w:val="04A0" w:firstRow="1" w:lastRow="0" w:firstColumn="1" w:lastColumn="0" w:noHBand="0" w:noVBand="1"/>
      </w:tblPr>
      <w:tblGrid>
        <w:gridCol w:w="3261"/>
        <w:gridCol w:w="2409"/>
        <w:gridCol w:w="3969"/>
      </w:tblGrid>
      <w:tr w:rsidR="004A6504" w:rsidRPr="001452F4">
        <w:trPr>
          <w:trHeight w:val="1123"/>
        </w:trPr>
        <w:tc>
          <w:tcPr>
            <w:tcW w:w="3261" w:type="dxa"/>
            <w:vAlign w:val="center"/>
          </w:tcPr>
          <w:p w:rsidR="004A6504" w:rsidRPr="001452F4" w:rsidRDefault="009F47B8" w:rsidP="001452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52F4">
              <w:rPr>
                <w:rFonts w:ascii="Times New Roman" w:hAnsi="Times New Roman"/>
                <w:color w:val="000000"/>
                <w:sz w:val="28"/>
                <w:szCs w:val="28"/>
              </w:rPr>
              <w:t>Предприятие/</w:t>
            </w:r>
          </w:p>
          <w:p w:rsidR="004A6504" w:rsidRPr="001452F4" w:rsidRDefault="009F47B8" w:rsidP="001452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52F4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организация</w:t>
            </w:r>
          </w:p>
        </w:tc>
        <w:tc>
          <w:tcPr>
            <w:tcW w:w="2409" w:type="dxa"/>
            <w:vAlign w:val="center"/>
          </w:tcPr>
          <w:p w:rsidR="004A6504" w:rsidRPr="001452F4" w:rsidRDefault="009F47B8" w:rsidP="001452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52F4">
              <w:rPr>
                <w:rFonts w:ascii="Times New Roman" w:hAnsi="Times New Roman"/>
                <w:color w:val="000000"/>
                <w:sz w:val="28"/>
                <w:szCs w:val="28"/>
              </w:rPr>
              <w:t>Предполагаемая численность сотрудников, чел</w:t>
            </w:r>
          </w:p>
        </w:tc>
        <w:tc>
          <w:tcPr>
            <w:tcW w:w="3969" w:type="dxa"/>
            <w:vAlign w:val="center"/>
          </w:tcPr>
          <w:p w:rsidR="004A6504" w:rsidRPr="001452F4" w:rsidRDefault="009F47B8" w:rsidP="001452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52F4">
              <w:rPr>
                <w:rFonts w:ascii="Times New Roman" w:hAnsi="Times New Roman"/>
                <w:color w:val="000000"/>
                <w:sz w:val="28"/>
                <w:szCs w:val="28"/>
              </w:rPr>
              <w:t>Вид экономической деятельности</w:t>
            </w:r>
          </w:p>
        </w:tc>
      </w:tr>
      <w:tr w:rsidR="004A6504" w:rsidRPr="001452F4" w:rsidTr="00632827">
        <w:trPr>
          <w:trHeight w:val="482"/>
        </w:trPr>
        <w:tc>
          <w:tcPr>
            <w:tcW w:w="3261" w:type="dxa"/>
            <w:vAlign w:val="center"/>
          </w:tcPr>
          <w:p w:rsidR="004A6504" w:rsidRPr="001452F4" w:rsidRDefault="009F47B8" w:rsidP="001452F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452F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2023</w:t>
            </w:r>
          </w:p>
        </w:tc>
        <w:tc>
          <w:tcPr>
            <w:tcW w:w="2409" w:type="dxa"/>
            <w:vAlign w:val="center"/>
          </w:tcPr>
          <w:p w:rsidR="004A6504" w:rsidRPr="001452F4" w:rsidRDefault="009F47B8" w:rsidP="001452F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452F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669</w:t>
            </w:r>
          </w:p>
        </w:tc>
        <w:tc>
          <w:tcPr>
            <w:tcW w:w="3969" w:type="dxa"/>
            <w:vAlign w:val="center"/>
          </w:tcPr>
          <w:p w:rsidR="004A6504" w:rsidRPr="001452F4" w:rsidRDefault="004A6504" w:rsidP="001452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4A6504" w:rsidRPr="001452F4" w:rsidTr="00681C9E">
        <w:tc>
          <w:tcPr>
            <w:tcW w:w="3261" w:type="dxa"/>
            <w:vAlign w:val="center"/>
          </w:tcPr>
          <w:p w:rsidR="004A6504" w:rsidRPr="001452F4" w:rsidRDefault="009F47B8" w:rsidP="001452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52F4">
              <w:rPr>
                <w:rFonts w:ascii="Times New Roman" w:hAnsi="Times New Roman"/>
                <w:color w:val="000000"/>
                <w:sz w:val="28"/>
                <w:szCs w:val="28"/>
              </w:rPr>
              <w:t>ООО «Авантаж»</w:t>
            </w:r>
          </w:p>
        </w:tc>
        <w:tc>
          <w:tcPr>
            <w:tcW w:w="2409" w:type="dxa"/>
            <w:vAlign w:val="center"/>
          </w:tcPr>
          <w:p w:rsidR="004A6504" w:rsidRPr="001452F4" w:rsidRDefault="009F47B8" w:rsidP="001452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52F4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3969" w:type="dxa"/>
            <w:vAlign w:val="center"/>
          </w:tcPr>
          <w:p w:rsidR="004A6504" w:rsidRPr="001452F4" w:rsidRDefault="009F47B8" w:rsidP="001452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52F4">
              <w:rPr>
                <w:rFonts w:ascii="Times New Roman" w:hAnsi="Times New Roman"/>
                <w:color w:val="000000"/>
                <w:sz w:val="28"/>
                <w:szCs w:val="28"/>
              </w:rPr>
              <w:t>Хранение и перевалка нефтепродуктов</w:t>
            </w:r>
          </w:p>
        </w:tc>
      </w:tr>
      <w:tr w:rsidR="004A6504" w:rsidRPr="001452F4" w:rsidTr="00681C9E">
        <w:tc>
          <w:tcPr>
            <w:tcW w:w="3261" w:type="dxa"/>
            <w:vAlign w:val="center"/>
          </w:tcPr>
          <w:p w:rsidR="004A6504" w:rsidRPr="001452F4" w:rsidRDefault="009F47B8" w:rsidP="001452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52F4">
              <w:rPr>
                <w:rFonts w:ascii="Times New Roman" w:hAnsi="Times New Roman"/>
                <w:color w:val="000000"/>
                <w:sz w:val="28"/>
                <w:szCs w:val="28"/>
              </w:rPr>
              <w:t>ООО ПКФ «Атлантис-Пак»</w:t>
            </w:r>
          </w:p>
        </w:tc>
        <w:tc>
          <w:tcPr>
            <w:tcW w:w="2409" w:type="dxa"/>
            <w:vAlign w:val="center"/>
          </w:tcPr>
          <w:p w:rsidR="004A6504" w:rsidRPr="001452F4" w:rsidRDefault="009F47B8" w:rsidP="001452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52F4">
              <w:rPr>
                <w:rFonts w:ascii="Times New Roman" w:hAnsi="Times New Roman"/>
                <w:color w:val="000000"/>
                <w:sz w:val="28"/>
                <w:szCs w:val="28"/>
              </w:rPr>
              <w:t>488</w:t>
            </w:r>
          </w:p>
        </w:tc>
        <w:tc>
          <w:tcPr>
            <w:tcW w:w="3969" w:type="dxa"/>
            <w:vAlign w:val="center"/>
          </w:tcPr>
          <w:p w:rsidR="004A6504" w:rsidRPr="001452F4" w:rsidRDefault="005C3125" w:rsidP="001452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52F4">
              <w:rPr>
                <w:rFonts w:ascii="Times New Roman" w:hAnsi="Times New Roman"/>
                <w:color w:val="000000"/>
                <w:sz w:val="28"/>
                <w:szCs w:val="28"/>
              </w:rPr>
              <w:t>Выпуск барьерных пленок для упаковки пищевых продуктов</w:t>
            </w:r>
          </w:p>
        </w:tc>
      </w:tr>
      <w:tr w:rsidR="004A6504" w:rsidRPr="001452F4" w:rsidTr="00681C9E">
        <w:tc>
          <w:tcPr>
            <w:tcW w:w="3261" w:type="dxa"/>
            <w:vAlign w:val="center"/>
          </w:tcPr>
          <w:p w:rsidR="004A6504" w:rsidRPr="001452F4" w:rsidRDefault="009F47B8" w:rsidP="001452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52F4">
              <w:rPr>
                <w:rFonts w:ascii="Times New Roman" w:hAnsi="Times New Roman"/>
                <w:color w:val="000000"/>
                <w:sz w:val="28"/>
                <w:szCs w:val="28"/>
              </w:rPr>
              <w:t>ООО «Южная экспортная компания»</w:t>
            </w:r>
          </w:p>
        </w:tc>
        <w:tc>
          <w:tcPr>
            <w:tcW w:w="2409" w:type="dxa"/>
            <w:vAlign w:val="center"/>
          </w:tcPr>
          <w:p w:rsidR="004A6504" w:rsidRPr="001452F4" w:rsidRDefault="009F47B8" w:rsidP="001452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52F4">
              <w:rPr>
                <w:rFonts w:ascii="Times New Roman" w:hAnsi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3969" w:type="dxa"/>
            <w:vAlign w:val="center"/>
          </w:tcPr>
          <w:p w:rsidR="004A6504" w:rsidRPr="001452F4" w:rsidRDefault="009F47B8" w:rsidP="001452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52F4">
              <w:rPr>
                <w:rFonts w:ascii="Times New Roman" w:hAnsi="Times New Roman"/>
                <w:color w:val="000000"/>
                <w:sz w:val="28"/>
                <w:szCs w:val="28"/>
              </w:rPr>
              <w:t>Производство мелкоштучных бетонных изделий</w:t>
            </w:r>
          </w:p>
        </w:tc>
      </w:tr>
      <w:tr w:rsidR="004A6504" w:rsidRPr="001452F4" w:rsidTr="00681C9E">
        <w:tc>
          <w:tcPr>
            <w:tcW w:w="3261" w:type="dxa"/>
            <w:vAlign w:val="center"/>
          </w:tcPr>
          <w:p w:rsidR="004A6504" w:rsidRPr="001452F4" w:rsidRDefault="009F47B8" w:rsidP="001452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52F4">
              <w:rPr>
                <w:rFonts w:ascii="Times New Roman" w:hAnsi="Times New Roman"/>
                <w:sz w:val="28"/>
                <w:szCs w:val="28"/>
              </w:rPr>
              <w:t>ООО «ТиМ»</w:t>
            </w:r>
          </w:p>
        </w:tc>
        <w:tc>
          <w:tcPr>
            <w:tcW w:w="2409" w:type="dxa"/>
            <w:vAlign w:val="center"/>
          </w:tcPr>
          <w:p w:rsidR="004A6504" w:rsidRPr="001452F4" w:rsidRDefault="009F47B8" w:rsidP="001452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52F4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3969" w:type="dxa"/>
            <w:vAlign w:val="center"/>
          </w:tcPr>
          <w:p w:rsidR="004A6504" w:rsidRPr="001452F4" w:rsidRDefault="009F47B8" w:rsidP="001452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52F4">
              <w:rPr>
                <w:rFonts w:ascii="Times New Roman" w:hAnsi="Times New Roman"/>
                <w:color w:val="000000"/>
                <w:sz w:val="28"/>
                <w:szCs w:val="28"/>
              </w:rPr>
              <w:t>Производство сухих строительных смесей</w:t>
            </w:r>
          </w:p>
        </w:tc>
      </w:tr>
      <w:tr w:rsidR="004A6504" w:rsidRPr="001452F4" w:rsidTr="00681C9E">
        <w:trPr>
          <w:trHeight w:val="458"/>
        </w:trPr>
        <w:tc>
          <w:tcPr>
            <w:tcW w:w="3261" w:type="dxa"/>
            <w:vAlign w:val="center"/>
          </w:tcPr>
          <w:p w:rsidR="004A6504" w:rsidRPr="001452F4" w:rsidRDefault="009F47B8" w:rsidP="001452F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452F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2024</w:t>
            </w:r>
          </w:p>
        </w:tc>
        <w:tc>
          <w:tcPr>
            <w:tcW w:w="2409" w:type="dxa"/>
            <w:vAlign w:val="center"/>
          </w:tcPr>
          <w:p w:rsidR="004A6504" w:rsidRPr="001452F4" w:rsidRDefault="009F47B8" w:rsidP="001452F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452F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880</w:t>
            </w:r>
          </w:p>
        </w:tc>
        <w:tc>
          <w:tcPr>
            <w:tcW w:w="3969" w:type="dxa"/>
            <w:vAlign w:val="center"/>
          </w:tcPr>
          <w:p w:rsidR="004A6504" w:rsidRPr="001452F4" w:rsidRDefault="004A6504" w:rsidP="001452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4A6504" w:rsidRPr="001452F4" w:rsidTr="00681C9E">
        <w:tc>
          <w:tcPr>
            <w:tcW w:w="3261" w:type="dxa"/>
            <w:vAlign w:val="center"/>
          </w:tcPr>
          <w:p w:rsidR="004A6504" w:rsidRPr="001452F4" w:rsidRDefault="009F47B8" w:rsidP="00175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52F4">
              <w:rPr>
                <w:rFonts w:ascii="Times New Roman" w:hAnsi="Times New Roman"/>
                <w:color w:val="000000"/>
                <w:sz w:val="28"/>
                <w:szCs w:val="28"/>
              </w:rPr>
              <w:t>ПАО «Рост</w:t>
            </w:r>
            <w:r w:rsidR="00175363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 w:rsidRPr="001452F4">
              <w:rPr>
                <w:rFonts w:ascii="Times New Roman" w:hAnsi="Times New Roman"/>
                <w:color w:val="000000"/>
                <w:sz w:val="28"/>
                <w:szCs w:val="28"/>
              </w:rPr>
              <w:t>ертол»</w:t>
            </w:r>
          </w:p>
        </w:tc>
        <w:tc>
          <w:tcPr>
            <w:tcW w:w="2409" w:type="dxa"/>
            <w:vAlign w:val="center"/>
          </w:tcPr>
          <w:p w:rsidR="004A6504" w:rsidRPr="001452F4" w:rsidRDefault="009F47B8" w:rsidP="001452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52F4">
              <w:rPr>
                <w:rFonts w:ascii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3969" w:type="dxa"/>
            <w:vAlign w:val="center"/>
          </w:tcPr>
          <w:p w:rsidR="004A6504" w:rsidRPr="001452F4" w:rsidRDefault="009F47B8" w:rsidP="001452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452F4">
              <w:rPr>
                <w:rFonts w:ascii="Times New Roman" w:hAnsi="Times New Roman"/>
                <w:color w:val="000000"/>
                <w:sz w:val="28"/>
                <w:szCs w:val="28"/>
              </w:rPr>
              <w:t>Производство вертолетов, самол</w:t>
            </w:r>
            <w:r w:rsidR="00681C9E" w:rsidRPr="001452F4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1452F4">
              <w:rPr>
                <w:rFonts w:ascii="Times New Roman" w:hAnsi="Times New Roman"/>
                <w:color w:val="000000"/>
                <w:sz w:val="28"/>
                <w:szCs w:val="28"/>
              </w:rPr>
              <w:t>тов</w:t>
            </w:r>
            <w:r w:rsidR="00745C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прочих летательных аппаратов</w:t>
            </w:r>
          </w:p>
        </w:tc>
      </w:tr>
      <w:tr w:rsidR="004A6504" w:rsidRPr="001452F4" w:rsidTr="00681C9E">
        <w:tc>
          <w:tcPr>
            <w:tcW w:w="3261" w:type="dxa"/>
            <w:vAlign w:val="center"/>
          </w:tcPr>
          <w:p w:rsidR="004A6504" w:rsidRPr="001452F4" w:rsidRDefault="009F47B8" w:rsidP="001452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52F4">
              <w:rPr>
                <w:rFonts w:ascii="Times New Roman" w:hAnsi="Times New Roman"/>
                <w:sz w:val="28"/>
                <w:szCs w:val="28"/>
              </w:rPr>
              <w:t>ООО «ЗСМ «Русант»</w:t>
            </w:r>
          </w:p>
        </w:tc>
        <w:tc>
          <w:tcPr>
            <w:tcW w:w="2409" w:type="dxa"/>
            <w:vAlign w:val="center"/>
          </w:tcPr>
          <w:p w:rsidR="004A6504" w:rsidRPr="001452F4" w:rsidRDefault="009F47B8" w:rsidP="001452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52F4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3969" w:type="dxa"/>
            <w:vAlign w:val="center"/>
          </w:tcPr>
          <w:p w:rsidR="004A6504" w:rsidRPr="001452F4" w:rsidRDefault="005C3125" w:rsidP="001452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52F4">
              <w:rPr>
                <w:rFonts w:ascii="Times New Roman" w:hAnsi="Times New Roman"/>
                <w:sz w:val="28"/>
                <w:szCs w:val="28"/>
              </w:rPr>
              <w:t xml:space="preserve">Производство газобетона </w:t>
            </w:r>
            <w:r w:rsidR="009F47B8" w:rsidRPr="001452F4">
              <w:rPr>
                <w:rFonts w:ascii="Times New Roman" w:hAnsi="Times New Roman"/>
                <w:sz w:val="28"/>
                <w:szCs w:val="28"/>
              </w:rPr>
              <w:t xml:space="preserve">автоклавного </w:t>
            </w:r>
            <w:r w:rsidRPr="001452F4">
              <w:rPr>
                <w:rFonts w:ascii="Times New Roman" w:hAnsi="Times New Roman"/>
                <w:sz w:val="28"/>
                <w:szCs w:val="28"/>
              </w:rPr>
              <w:t>твердения</w:t>
            </w:r>
          </w:p>
        </w:tc>
      </w:tr>
    </w:tbl>
    <w:p w:rsidR="004A6504" w:rsidRPr="001452F4" w:rsidRDefault="004A6504" w:rsidP="001452F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A6504" w:rsidRPr="001452F4" w:rsidRDefault="009F47B8" w:rsidP="001452F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2F4">
        <w:rPr>
          <w:rFonts w:ascii="Times New Roman" w:hAnsi="Times New Roman"/>
          <w:sz w:val="28"/>
          <w:szCs w:val="28"/>
        </w:rPr>
        <w:lastRenderedPageBreak/>
        <w:t>На основании информации, предоставленной отделом государственной статистики, о показателях использования рабочей силы по крупным и средним предприятиям города, анализируя данные социально-трудовых показателей по изменению численности работников за 2021 год и 3 месяца 2022 года, а также данные инвестиционных проектов, прогнозные показатели численности занятых в экономике города следующие: 2022 год – 26 786 чел., 2023 год – 26</w:t>
      </w:r>
      <w:r w:rsidR="003A20A2">
        <w:rPr>
          <w:rFonts w:ascii="Times New Roman" w:hAnsi="Times New Roman"/>
          <w:sz w:val="28"/>
          <w:szCs w:val="28"/>
        </w:rPr>
        <w:t> </w:t>
      </w:r>
      <w:r w:rsidRPr="001452F4">
        <w:rPr>
          <w:rFonts w:ascii="Times New Roman" w:hAnsi="Times New Roman"/>
          <w:sz w:val="28"/>
          <w:szCs w:val="28"/>
        </w:rPr>
        <w:t>811</w:t>
      </w:r>
      <w:r w:rsidR="003A20A2">
        <w:rPr>
          <w:rFonts w:ascii="Times New Roman" w:hAnsi="Times New Roman"/>
          <w:sz w:val="28"/>
          <w:szCs w:val="28"/>
        </w:rPr>
        <w:t xml:space="preserve"> </w:t>
      </w:r>
      <w:r w:rsidRPr="001452F4">
        <w:rPr>
          <w:rFonts w:ascii="Times New Roman" w:hAnsi="Times New Roman"/>
          <w:sz w:val="28"/>
          <w:szCs w:val="28"/>
        </w:rPr>
        <w:t>чел., 2024 год –</w:t>
      </w:r>
      <w:r w:rsidR="003A20A2">
        <w:rPr>
          <w:rFonts w:ascii="Times New Roman" w:hAnsi="Times New Roman"/>
          <w:sz w:val="28"/>
          <w:szCs w:val="28"/>
        </w:rPr>
        <w:t xml:space="preserve"> </w:t>
      </w:r>
      <w:r w:rsidRPr="001452F4">
        <w:rPr>
          <w:rFonts w:ascii="Times New Roman" w:hAnsi="Times New Roman"/>
          <w:sz w:val="28"/>
          <w:szCs w:val="28"/>
        </w:rPr>
        <w:t>27 384 чел., 2025 год – 28 300 чел.</w:t>
      </w:r>
    </w:p>
    <w:p w:rsidR="004A6504" w:rsidRPr="001452F4" w:rsidRDefault="004A6504" w:rsidP="001452F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6504" w:rsidRPr="001452F4" w:rsidRDefault="009F47B8" w:rsidP="00745C16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1452F4">
        <w:rPr>
          <w:rFonts w:ascii="Times New Roman" w:hAnsi="Times New Roman"/>
          <w:sz w:val="28"/>
          <w:szCs w:val="28"/>
        </w:rPr>
        <w:t>Среднемесячная заработная плата и фонд заработной платы</w:t>
      </w:r>
    </w:p>
    <w:p w:rsidR="004A6504" w:rsidRPr="001452F4" w:rsidRDefault="009F47B8" w:rsidP="00745C16">
      <w:pPr>
        <w:pStyle w:val="ConsPlusNormal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2F4">
        <w:rPr>
          <w:rFonts w:ascii="Times New Roman" w:hAnsi="Times New Roman" w:cs="Times New Roman"/>
          <w:sz w:val="28"/>
          <w:szCs w:val="28"/>
        </w:rPr>
        <w:t>При осуществлении прогнозных расчетов фонда заработной платы наряду с динамикой макроэкономических показателей учитывается динамика численности и заработной платы на предприятиях и в организациях, определяющих развитие города Батайска (основных бюджетообразующих предприятий).</w:t>
      </w:r>
    </w:p>
    <w:p w:rsidR="004A6504" w:rsidRPr="001452F4" w:rsidRDefault="009F47B8" w:rsidP="001452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452F4">
        <w:rPr>
          <w:rFonts w:ascii="Times New Roman" w:hAnsi="Times New Roman"/>
          <w:sz w:val="28"/>
          <w:szCs w:val="28"/>
        </w:rPr>
        <w:t xml:space="preserve">Оценка заработной платы в 2022 году </w:t>
      </w:r>
      <w:r w:rsidR="008B1DE9" w:rsidRPr="001452F4">
        <w:rPr>
          <w:rFonts w:ascii="Times New Roman" w:hAnsi="Times New Roman"/>
          <w:sz w:val="28"/>
          <w:szCs w:val="28"/>
        </w:rPr>
        <w:t>–</w:t>
      </w:r>
      <w:r w:rsidRPr="001452F4">
        <w:rPr>
          <w:rFonts w:ascii="Times New Roman" w:hAnsi="Times New Roman"/>
          <w:sz w:val="28"/>
          <w:szCs w:val="28"/>
        </w:rPr>
        <w:t xml:space="preserve"> 3</w:t>
      </w:r>
      <w:r w:rsidR="003810E3">
        <w:rPr>
          <w:rFonts w:ascii="Times New Roman" w:hAnsi="Times New Roman"/>
          <w:sz w:val="28"/>
          <w:szCs w:val="28"/>
        </w:rPr>
        <w:t>8</w:t>
      </w:r>
      <w:r w:rsidRPr="001452F4">
        <w:rPr>
          <w:rFonts w:ascii="Times New Roman" w:hAnsi="Times New Roman"/>
          <w:sz w:val="28"/>
          <w:szCs w:val="28"/>
        </w:rPr>
        <w:t> </w:t>
      </w:r>
      <w:r w:rsidR="003810E3">
        <w:rPr>
          <w:rFonts w:ascii="Times New Roman" w:hAnsi="Times New Roman"/>
          <w:sz w:val="28"/>
          <w:szCs w:val="28"/>
        </w:rPr>
        <w:t>000</w:t>
      </w:r>
      <w:r w:rsidRPr="001452F4">
        <w:rPr>
          <w:rFonts w:ascii="Times New Roman" w:hAnsi="Times New Roman"/>
          <w:sz w:val="28"/>
          <w:szCs w:val="28"/>
        </w:rPr>
        <w:t>,</w:t>
      </w:r>
      <w:r w:rsidR="003810E3">
        <w:rPr>
          <w:rFonts w:ascii="Times New Roman" w:hAnsi="Times New Roman"/>
          <w:sz w:val="28"/>
          <w:szCs w:val="28"/>
        </w:rPr>
        <w:t>87</w:t>
      </w:r>
      <w:r w:rsidRPr="001452F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452F4">
        <w:rPr>
          <w:rFonts w:ascii="Times New Roman" w:hAnsi="Times New Roman"/>
          <w:sz w:val="28"/>
          <w:szCs w:val="28"/>
        </w:rPr>
        <w:t>руб., что составляет 11</w:t>
      </w:r>
      <w:r w:rsidR="003810E3">
        <w:rPr>
          <w:rFonts w:ascii="Times New Roman" w:hAnsi="Times New Roman"/>
          <w:sz w:val="28"/>
          <w:szCs w:val="28"/>
        </w:rPr>
        <w:t>1</w:t>
      </w:r>
      <w:r w:rsidRPr="001452F4">
        <w:rPr>
          <w:rFonts w:ascii="Times New Roman" w:hAnsi="Times New Roman"/>
          <w:sz w:val="28"/>
          <w:szCs w:val="28"/>
        </w:rPr>
        <w:t>,</w:t>
      </w:r>
      <w:r w:rsidR="003810E3">
        <w:rPr>
          <w:rFonts w:ascii="Times New Roman" w:hAnsi="Times New Roman"/>
          <w:sz w:val="28"/>
          <w:szCs w:val="28"/>
        </w:rPr>
        <w:t>3</w:t>
      </w:r>
      <w:r w:rsidRPr="001452F4">
        <w:rPr>
          <w:rFonts w:ascii="Times New Roman" w:hAnsi="Times New Roman"/>
          <w:sz w:val="28"/>
          <w:szCs w:val="28"/>
        </w:rPr>
        <w:t xml:space="preserve"> % к предыдущему году. Показатель заработной платы рассчитывался на основании прогнозных данных предприятий города Батайска.</w:t>
      </w:r>
    </w:p>
    <w:p w:rsidR="008B1DE9" w:rsidRPr="001452F4" w:rsidRDefault="009F47B8" w:rsidP="001452F4">
      <w:pPr>
        <w:widowControl w:val="0"/>
        <w:tabs>
          <w:tab w:val="left" w:pos="8789"/>
        </w:tabs>
        <w:spacing w:after="0" w:line="240" w:lineRule="auto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1452F4">
        <w:rPr>
          <w:rFonts w:ascii="Times New Roman" w:hAnsi="Times New Roman"/>
          <w:sz w:val="28"/>
          <w:szCs w:val="28"/>
        </w:rPr>
        <w:t>В бюджетной сфере экономики уровень оплаты труда оценивается по разработанным планам мероприятий («дорожным картам») по развитию социальной сферы, предусматривающим повышение оплаты труда работников в соответствии с указами Президента Российской Федерации от 07.05.2012</w:t>
      </w:r>
      <w:r w:rsidR="008B1DE9" w:rsidRPr="001452F4">
        <w:rPr>
          <w:rFonts w:ascii="Times New Roman" w:hAnsi="Times New Roman"/>
          <w:sz w:val="28"/>
          <w:szCs w:val="28"/>
        </w:rPr>
        <w:t xml:space="preserve">    № 597, от 01.06.2012 № 761.</w:t>
      </w:r>
    </w:p>
    <w:p w:rsidR="004A6504" w:rsidRPr="001452F4" w:rsidRDefault="009F47B8" w:rsidP="001452F4">
      <w:pPr>
        <w:widowControl w:val="0"/>
        <w:tabs>
          <w:tab w:val="left" w:pos="8789"/>
        </w:tabs>
        <w:spacing w:after="0" w:line="240" w:lineRule="auto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1452F4">
        <w:rPr>
          <w:rFonts w:ascii="Times New Roman" w:hAnsi="Times New Roman"/>
          <w:sz w:val="28"/>
          <w:szCs w:val="28"/>
        </w:rPr>
        <w:t>С учетом всех факторов планируется сохранить положительный темп роста средней заработной платы по городу Батайску до конца 2022 года и обеспечить их рост по годам: 2023 год – 109,5 %; 2024 год – 107,</w:t>
      </w:r>
      <w:r w:rsidR="00144FD5">
        <w:rPr>
          <w:rFonts w:ascii="Times New Roman" w:hAnsi="Times New Roman"/>
          <w:sz w:val="28"/>
          <w:szCs w:val="28"/>
        </w:rPr>
        <w:t>1</w:t>
      </w:r>
      <w:r w:rsidRPr="001452F4">
        <w:rPr>
          <w:rFonts w:ascii="Times New Roman" w:hAnsi="Times New Roman"/>
          <w:sz w:val="28"/>
          <w:szCs w:val="28"/>
        </w:rPr>
        <w:t xml:space="preserve"> %; 2025 год – 10</w:t>
      </w:r>
      <w:r w:rsidR="00144FD5">
        <w:rPr>
          <w:rFonts w:ascii="Times New Roman" w:hAnsi="Times New Roman"/>
          <w:sz w:val="28"/>
          <w:szCs w:val="28"/>
        </w:rPr>
        <w:t>6</w:t>
      </w:r>
      <w:r w:rsidRPr="001452F4">
        <w:rPr>
          <w:rFonts w:ascii="Times New Roman" w:hAnsi="Times New Roman"/>
          <w:sz w:val="28"/>
          <w:szCs w:val="28"/>
        </w:rPr>
        <w:t>,</w:t>
      </w:r>
      <w:r w:rsidR="00144FD5">
        <w:rPr>
          <w:rFonts w:ascii="Times New Roman" w:hAnsi="Times New Roman"/>
          <w:sz w:val="28"/>
          <w:szCs w:val="28"/>
        </w:rPr>
        <w:t>1</w:t>
      </w:r>
      <w:r w:rsidRPr="001452F4">
        <w:rPr>
          <w:rFonts w:ascii="Times New Roman" w:hAnsi="Times New Roman"/>
          <w:sz w:val="28"/>
          <w:szCs w:val="28"/>
        </w:rPr>
        <w:t xml:space="preserve"> %.</w:t>
      </w:r>
    </w:p>
    <w:p w:rsidR="004A6504" w:rsidRPr="001452F4" w:rsidRDefault="008B1DE9" w:rsidP="001452F4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452F4">
        <w:rPr>
          <w:rFonts w:ascii="Times New Roman" w:hAnsi="Times New Roman"/>
          <w:color w:val="000000"/>
          <w:sz w:val="28"/>
          <w:szCs w:val="28"/>
        </w:rPr>
        <w:t>На основании</w:t>
      </w:r>
      <w:r w:rsidR="009F47B8" w:rsidRPr="001452F4">
        <w:rPr>
          <w:rFonts w:ascii="Times New Roman" w:hAnsi="Times New Roman"/>
          <w:color w:val="000000"/>
          <w:sz w:val="28"/>
          <w:szCs w:val="28"/>
        </w:rPr>
        <w:t xml:space="preserve"> анализа поступления НДФЛ в 2021 году (факт к плану –          100 %), недоимки и ежегодной недоплаты НДФЛ предприятиями, оценка поступления НДФЛ в 2022 году – 1</w:t>
      </w:r>
      <w:r w:rsidRPr="001452F4">
        <w:rPr>
          <w:rFonts w:ascii="Times New Roman" w:hAnsi="Times New Roman"/>
          <w:color w:val="000000"/>
          <w:sz w:val="28"/>
          <w:szCs w:val="28"/>
        </w:rPr>
        <w:t> </w:t>
      </w:r>
      <w:r w:rsidR="00144FD5">
        <w:rPr>
          <w:rFonts w:ascii="Times New Roman" w:hAnsi="Times New Roman"/>
          <w:color w:val="000000"/>
          <w:sz w:val="28"/>
          <w:szCs w:val="28"/>
        </w:rPr>
        <w:t>787</w:t>
      </w:r>
      <w:r w:rsidRPr="001452F4">
        <w:rPr>
          <w:rFonts w:ascii="Times New Roman" w:hAnsi="Times New Roman"/>
          <w:color w:val="000000"/>
          <w:sz w:val="28"/>
          <w:szCs w:val="28"/>
        </w:rPr>
        <w:t> </w:t>
      </w:r>
      <w:r w:rsidR="00144FD5">
        <w:rPr>
          <w:rFonts w:ascii="Times New Roman" w:hAnsi="Times New Roman"/>
          <w:color w:val="000000"/>
          <w:sz w:val="28"/>
          <w:szCs w:val="28"/>
        </w:rPr>
        <w:t>940</w:t>
      </w:r>
      <w:r w:rsidR="009F47B8" w:rsidRPr="001452F4">
        <w:rPr>
          <w:rFonts w:ascii="Times New Roman" w:hAnsi="Times New Roman"/>
          <w:color w:val="000000"/>
          <w:sz w:val="28"/>
          <w:szCs w:val="28"/>
        </w:rPr>
        <w:t>,</w:t>
      </w:r>
      <w:r w:rsidR="00144FD5">
        <w:rPr>
          <w:rFonts w:ascii="Times New Roman" w:hAnsi="Times New Roman"/>
          <w:color w:val="000000"/>
          <w:sz w:val="28"/>
          <w:szCs w:val="28"/>
        </w:rPr>
        <w:t>1</w:t>
      </w:r>
      <w:r w:rsidR="009F47B8" w:rsidRPr="001452F4">
        <w:rPr>
          <w:rFonts w:ascii="Times New Roman" w:hAnsi="Times New Roman"/>
          <w:color w:val="000000"/>
          <w:sz w:val="28"/>
          <w:szCs w:val="28"/>
        </w:rPr>
        <w:t xml:space="preserve">6 тыс. руб., что составит </w:t>
      </w:r>
      <w:r w:rsidR="00144FD5">
        <w:rPr>
          <w:rFonts w:ascii="Times New Roman" w:hAnsi="Times New Roman"/>
          <w:color w:val="000000"/>
          <w:sz w:val="28"/>
          <w:szCs w:val="28"/>
        </w:rPr>
        <w:t>113</w:t>
      </w:r>
      <w:r w:rsidR="009F47B8" w:rsidRPr="001452F4">
        <w:rPr>
          <w:rFonts w:ascii="Times New Roman" w:hAnsi="Times New Roman"/>
          <w:color w:val="000000"/>
          <w:sz w:val="28"/>
          <w:szCs w:val="28"/>
        </w:rPr>
        <w:t>,</w:t>
      </w:r>
      <w:r w:rsidR="00144FD5">
        <w:rPr>
          <w:rFonts w:ascii="Times New Roman" w:hAnsi="Times New Roman"/>
          <w:color w:val="000000"/>
          <w:sz w:val="28"/>
          <w:szCs w:val="28"/>
        </w:rPr>
        <w:t>2</w:t>
      </w:r>
      <w:r w:rsidR="009F47B8" w:rsidRPr="001452F4">
        <w:rPr>
          <w:rFonts w:ascii="Times New Roman" w:hAnsi="Times New Roman"/>
          <w:color w:val="000000"/>
          <w:sz w:val="28"/>
          <w:szCs w:val="28"/>
        </w:rPr>
        <w:t xml:space="preserve"> % к прошлому году. В первом полугодии 2022 года выросло количество организаций, работающих с сокращенной рабочей неделей, выявлено предприятие</w:t>
      </w:r>
      <w:r w:rsidR="00F11912">
        <w:rPr>
          <w:rFonts w:ascii="Times New Roman" w:hAnsi="Times New Roman"/>
          <w:color w:val="000000"/>
          <w:sz w:val="28"/>
          <w:szCs w:val="28"/>
        </w:rPr>
        <w:t>,</w:t>
      </w:r>
      <w:r w:rsidR="009F47B8" w:rsidRPr="001452F4">
        <w:rPr>
          <w:rFonts w:ascii="Times New Roman" w:hAnsi="Times New Roman"/>
          <w:color w:val="000000"/>
          <w:sz w:val="28"/>
          <w:szCs w:val="28"/>
        </w:rPr>
        <w:t xml:space="preserve"> объявившее простой. Многие предприятия находятся в нестабильном финансово-экономическом положении, а также на разных стадиях банкротства, и планировать дальнейшую уплату налоговых платежей в полном объеме не представляется возможным, несмотря на контрольные мероприятия, проводимые МИФНС № 11, в том числе претензионно-исковую работу.</w:t>
      </w:r>
    </w:p>
    <w:p w:rsidR="004A6504" w:rsidRDefault="009F47B8" w:rsidP="001452F4">
      <w:pPr>
        <w:spacing w:after="0" w:line="240" w:lineRule="auto"/>
        <w:ind w:right="-142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452F4">
        <w:rPr>
          <w:rFonts w:ascii="Times New Roman" w:hAnsi="Times New Roman"/>
          <w:color w:val="000000"/>
          <w:sz w:val="28"/>
          <w:szCs w:val="28"/>
        </w:rPr>
        <w:t>Основные усилия Администрации города в ближайшее время будут направлены на создание условий устойчивых темпов роста в реальном секторе экономики и повышении жизненного уровня населения города.</w:t>
      </w:r>
    </w:p>
    <w:p w:rsidR="000A7E80" w:rsidRDefault="000A7E80" w:rsidP="000A7E80">
      <w:pPr>
        <w:spacing w:after="0" w:line="240" w:lineRule="auto"/>
        <w:ind w:right="-142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A7E80" w:rsidRDefault="000A7E80" w:rsidP="000A7E80">
      <w:pPr>
        <w:spacing w:after="0" w:line="240" w:lineRule="auto"/>
        <w:ind w:right="-142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41ADC" w:rsidRDefault="00941ADC" w:rsidP="00941AD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И.о. начальника общего отдела</w:t>
      </w:r>
    </w:p>
    <w:p w:rsidR="00941ADC" w:rsidRDefault="00941ADC" w:rsidP="00941AD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Администрации города Батайска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     В.А. Плеханова</w:t>
      </w:r>
    </w:p>
    <w:p w:rsidR="00B021BF" w:rsidRPr="00745C16" w:rsidRDefault="00B021BF" w:rsidP="00941AD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sectPr w:rsidR="00B021BF" w:rsidRPr="00745C16" w:rsidSect="00B61708">
      <w:headerReference w:type="default" r:id="rId8"/>
      <w:endnotePr>
        <w:numFmt w:val="decimal"/>
      </w:endnotePr>
      <w:pgSz w:w="11906" w:h="16838"/>
      <w:pgMar w:top="1134" w:right="851" w:bottom="1134" w:left="1701" w:header="426" w:footer="0" w:gutter="0"/>
      <w:pgNumType w:start="5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65D" w:rsidRDefault="00E6165D" w:rsidP="00964BC8">
      <w:pPr>
        <w:spacing w:after="0" w:line="240" w:lineRule="auto"/>
      </w:pPr>
      <w:r>
        <w:separator/>
      </w:r>
    </w:p>
  </w:endnote>
  <w:endnote w:type="continuationSeparator" w:id="0">
    <w:p w:rsidR="00E6165D" w:rsidRDefault="00E6165D" w:rsidP="00964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65D" w:rsidRDefault="00E6165D" w:rsidP="00964BC8">
      <w:pPr>
        <w:spacing w:after="0" w:line="240" w:lineRule="auto"/>
      </w:pPr>
      <w:r>
        <w:separator/>
      </w:r>
    </w:p>
  </w:footnote>
  <w:footnote w:type="continuationSeparator" w:id="0">
    <w:p w:rsidR="00E6165D" w:rsidRDefault="00E6165D" w:rsidP="00964B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7183323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964BC8" w:rsidRPr="00964BC8" w:rsidRDefault="00964BC8">
        <w:pPr>
          <w:pStyle w:val="a5"/>
          <w:jc w:val="center"/>
          <w:rPr>
            <w:rFonts w:ascii="Times New Roman" w:hAnsi="Times New Roman"/>
            <w:sz w:val="20"/>
            <w:szCs w:val="20"/>
          </w:rPr>
        </w:pPr>
        <w:r w:rsidRPr="00964BC8">
          <w:rPr>
            <w:rFonts w:ascii="Times New Roman" w:hAnsi="Times New Roman"/>
            <w:sz w:val="20"/>
            <w:szCs w:val="20"/>
          </w:rPr>
          <w:fldChar w:fldCharType="begin"/>
        </w:r>
        <w:r w:rsidRPr="00964BC8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964BC8">
          <w:rPr>
            <w:rFonts w:ascii="Times New Roman" w:hAnsi="Times New Roman"/>
            <w:sz w:val="20"/>
            <w:szCs w:val="20"/>
          </w:rPr>
          <w:fldChar w:fldCharType="separate"/>
        </w:r>
        <w:r w:rsidR="00490E5A">
          <w:rPr>
            <w:rFonts w:ascii="Times New Roman" w:hAnsi="Times New Roman"/>
            <w:noProof/>
            <w:sz w:val="20"/>
            <w:szCs w:val="20"/>
          </w:rPr>
          <w:t>52</w:t>
        </w:r>
        <w:r w:rsidRPr="00964BC8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ED47E4"/>
    <w:multiLevelType w:val="hybridMultilevel"/>
    <w:tmpl w:val="9378CCD0"/>
    <w:name w:val="Нумерованный список 1"/>
    <w:lvl w:ilvl="0" w:tplc="CB983898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A31AA570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6200FEC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13E44F36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18E8C10A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1DA80F7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A38A65B6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60F2831E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BEEE4B8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">
    <w:nsid w:val="1F5F2D9C"/>
    <w:multiLevelType w:val="hybridMultilevel"/>
    <w:tmpl w:val="E2301202"/>
    <w:name w:val="Нумерованный список 3"/>
    <w:lvl w:ilvl="0" w:tplc="39A01EC4">
      <w:start w:val="1"/>
      <w:numFmt w:val="decimal"/>
      <w:lvlText w:val="%1."/>
      <w:lvlJc w:val="left"/>
      <w:pPr>
        <w:ind w:left="0" w:firstLine="0"/>
      </w:pPr>
    </w:lvl>
    <w:lvl w:ilvl="1" w:tplc="8B84B044">
      <w:numFmt w:val="bullet"/>
      <w:lvlText w:val=""/>
      <w:lvlJc w:val="left"/>
      <w:pPr>
        <w:ind w:left="720" w:firstLine="0"/>
      </w:pPr>
      <w:rPr>
        <w:rFonts w:ascii="Symbol" w:hAnsi="Symbol"/>
      </w:rPr>
    </w:lvl>
    <w:lvl w:ilvl="2" w:tplc="CB7267B2">
      <w:start w:val="1"/>
      <w:numFmt w:val="lowerRoman"/>
      <w:lvlText w:val="%3."/>
      <w:lvlJc w:val="left"/>
      <w:pPr>
        <w:ind w:left="1620" w:firstLine="0"/>
      </w:pPr>
    </w:lvl>
    <w:lvl w:ilvl="3" w:tplc="80223A84">
      <w:start w:val="1"/>
      <w:numFmt w:val="decimal"/>
      <w:lvlText w:val="%4."/>
      <w:lvlJc w:val="left"/>
      <w:pPr>
        <w:ind w:left="2160" w:firstLine="0"/>
      </w:pPr>
    </w:lvl>
    <w:lvl w:ilvl="4" w:tplc="44FE4D34">
      <w:start w:val="1"/>
      <w:numFmt w:val="lowerLetter"/>
      <w:lvlText w:val="%5."/>
      <w:lvlJc w:val="left"/>
      <w:pPr>
        <w:ind w:left="2880" w:firstLine="0"/>
      </w:pPr>
    </w:lvl>
    <w:lvl w:ilvl="5" w:tplc="529EF994">
      <w:start w:val="1"/>
      <w:numFmt w:val="lowerRoman"/>
      <w:lvlText w:val="%6."/>
      <w:lvlJc w:val="left"/>
      <w:pPr>
        <w:ind w:left="3780" w:firstLine="0"/>
      </w:pPr>
    </w:lvl>
    <w:lvl w:ilvl="6" w:tplc="5C163E28">
      <w:start w:val="1"/>
      <w:numFmt w:val="decimal"/>
      <w:lvlText w:val="%7."/>
      <w:lvlJc w:val="left"/>
      <w:pPr>
        <w:ind w:left="4320" w:firstLine="0"/>
      </w:pPr>
    </w:lvl>
    <w:lvl w:ilvl="7" w:tplc="CD688D08">
      <w:start w:val="1"/>
      <w:numFmt w:val="lowerLetter"/>
      <w:lvlText w:val="%8."/>
      <w:lvlJc w:val="left"/>
      <w:pPr>
        <w:ind w:left="5040" w:firstLine="0"/>
      </w:pPr>
    </w:lvl>
    <w:lvl w:ilvl="8" w:tplc="DF3A43D8">
      <w:start w:val="1"/>
      <w:numFmt w:val="lowerRoman"/>
      <w:lvlText w:val="%9."/>
      <w:lvlJc w:val="left"/>
      <w:pPr>
        <w:ind w:left="5940" w:firstLine="0"/>
      </w:pPr>
    </w:lvl>
  </w:abstractNum>
  <w:abstractNum w:abstractNumId="2">
    <w:nsid w:val="37A56F8B"/>
    <w:multiLevelType w:val="hybridMultilevel"/>
    <w:tmpl w:val="0D8294E6"/>
    <w:lvl w:ilvl="0" w:tplc="C24C7B4C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7D2EBA52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8334D4F0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805CD37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22A0CD0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4C9EB6B8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2BEA1DD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15B4E6AC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BC3420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3">
    <w:nsid w:val="5BE3566F"/>
    <w:multiLevelType w:val="hybridMultilevel"/>
    <w:tmpl w:val="44087764"/>
    <w:name w:val="Нумерованный список 2"/>
    <w:lvl w:ilvl="0" w:tplc="B32888B0">
      <w:start w:val="1"/>
      <w:numFmt w:val="decimal"/>
      <w:lvlText w:val="%1)"/>
      <w:lvlJc w:val="left"/>
      <w:pPr>
        <w:ind w:left="720" w:firstLine="0"/>
      </w:pPr>
    </w:lvl>
    <w:lvl w:ilvl="1" w:tplc="4A761F56">
      <w:start w:val="1"/>
      <w:numFmt w:val="lowerLetter"/>
      <w:lvlText w:val="%2."/>
      <w:lvlJc w:val="left"/>
      <w:pPr>
        <w:ind w:left="1440" w:firstLine="0"/>
      </w:pPr>
    </w:lvl>
    <w:lvl w:ilvl="2" w:tplc="746A7CEC">
      <w:start w:val="1"/>
      <w:numFmt w:val="lowerRoman"/>
      <w:lvlText w:val="%3."/>
      <w:lvlJc w:val="left"/>
      <w:pPr>
        <w:ind w:left="2340" w:firstLine="0"/>
      </w:pPr>
    </w:lvl>
    <w:lvl w:ilvl="3" w:tplc="C626513A">
      <w:start w:val="1"/>
      <w:numFmt w:val="decimal"/>
      <w:lvlText w:val="%4."/>
      <w:lvlJc w:val="left"/>
      <w:pPr>
        <w:ind w:left="2880" w:firstLine="0"/>
      </w:pPr>
    </w:lvl>
    <w:lvl w:ilvl="4" w:tplc="755CCF8C">
      <w:start w:val="1"/>
      <w:numFmt w:val="lowerLetter"/>
      <w:lvlText w:val="%5."/>
      <w:lvlJc w:val="left"/>
      <w:pPr>
        <w:ind w:left="3600" w:firstLine="0"/>
      </w:pPr>
    </w:lvl>
    <w:lvl w:ilvl="5" w:tplc="D1D0BDD2">
      <w:start w:val="1"/>
      <w:numFmt w:val="lowerRoman"/>
      <w:lvlText w:val="%6."/>
      <w:lvlJc w:val="left"/>
      <w:pPr>
        <w:ind w:left="4500" w:firstLine="0"/>
      </w:pPr>
    </w:lvl>
    <w:lvl w:ilvl="6" w:tplc="B89845B2">
      <w:start w:val="1"/>
      <w:numFmt w:val="decimal"/>
      <w:lvlText w:val="%7."/>
      <w:lvlJc w:val="left"/>
      <w:pPr>
        <w:ind w:left="5040" w:firstLine="0"/>
      </w:pPr>
    </w:lvl>
    <w:lvl w:ilvl="7" w:tplc="10A0265A">
      <w:start w:val="1"/>
      <w:numFmt w:val="lowerLetter"/>
      <w:lvlText w:val="%8."/>
      <w:lvlJc w:val="left"/>
      <w:pPr>
        <w:ind w:left="5760" w:firstLine="0"/>
      </w:pPr>
    </w:lvl>
    <w:lvl w:ilvl="8" w:tplc="BE6E211A">
      <w:start w:val="1"/>
      <w:numFmt w:val="lowerRoman"/>
      <w:lvlText w:val="%9."/>
      <w:lvlJc w:val="left"/>
      <w:pPr>
        <w:ind w:left="6660" w:firstLine="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</w:compat>
  <w:rsids>
    <w:rsidRoot w:val="004A6504"/>
    <w:rsid w:val="000A7E80"/>
    <w:rsid w:val="00144FD5"/>
    <w:rsid w:val="001452F4"/>
    <w:rsid w:val="001700A4"/>
    <w:rsid w:val="00175363"/>
    <w:rsid w:val="001D6CE1"/>
    <w:rsid w:val="00264444"/>
    <w:rsid w:val="00286FBE"/>
    <w:rsid w:val="003779F6"/>
    <w:rsid w:val="003810E3"/>
    <w:rsid w:val="003A20A2"/>
    <w:rsid w:val="00490E5A"/>
    <w:rsid w:val="004A6504"/>
    <w:rsid w:val="005C3125"/>
    <w:rsid w:val="00632827"/>
    <w:rsid w:val="00681C9E"/>
    <w:rsid w:val="00745C16"/>
    <w:rsid w:val="007C422A"/>
    <w:rsid w:val="008B1DE9"/>
    <w:rsid w:val="00921FCA"/>
    <w:rsid w:val="00941ADC"/>
    <w:rsid w:val="00956C1D"/>
    <w:rsid w:val="00964BC8"/>
    <w:rsid w:val="009F47B8"/>
    <w:rsid w:val="00B021BF"/>
    <w:rsid w:val="00B61708"/>
    <w:rsid w:val="00D25685"/>
    <w:rsid w:val="00E6165D"/>
    <w:rsid w:val="00F11912"/>
    <w:rsid w:val="00FA0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2"/>
      <w:szCs w:val="22"/>
    </w:rPr>
  </w:style>
  <w:style w:type="paragraph" w:styleId="1">
    <w:name w:val="heading 1"/>
    <w:basedOn w:val="a"/>
    <w:next w:val="a"/>
    <w:qFormat/>
    <w:pPr>
      <w:keepNext/>
      <w:keepLines/>
      <w:widowControl w:val="0"/>
      <w:spacing w:before="240" w:after="60" w:line="240" w:lineRule="auto"/>
      <w:outlineLvl w:val="0"/>
    </w:pPr>
    <w:rPr>
      <w:rFonts w:ascii="Arial" w:eastAsia="SimSun" w:hAnsi="Arial" w:cs="Arial"/>
      <w:b/>
      <w:bCs/>
      <w:kern w:val="1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pPr>
      <w:widowControl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21">
    <w:name w:val="Основной текст с отступом 21"/>
    <w:basedOn w:val="a"/>
    <w:qFormat/>
    <w:pPr>
      <w:spacing w:after="0" w:line="320" w:lineRule="exact"/>
      <w:ind w:firstLine="709"/>
      <w:jc w:val="both"/>
    </w:pPr>
    <w:rPr>
      <w:rFonts w:ascii="Times New Roman" w:hAnsi="Times New Roman"/>
      <w:sz w:val="28"/>
      <w:szCs w:val="20"/>
    </w:rPr>
  </w:style>
  <w:style w:type="paragraph" w:customStyle="1" w:styleId="b">
    <w:name w:val="ОбычнЬbй"/>
    <w:qFormat/>
    <w:pPr>
      <w:widowControl w:val="0"/>
      <w:spacing w:after="0" w:line="240" w:lineRule="auto"/>
    </w:pPr>
  </w:style>
  <w:style w:type="paragraph" w:customStyle="1" w:styleId="Default">
    <w:name w:val="Default"/>
    <w:qFormat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color w:val="000000"/>
      <w:sz w:val="24"/>
      <w:szCs w:val="24"/>
    </w:rPr>
  </w:style>
  <w:style w:type="character" w:styleId="a3">
    <w:name w:val="Hyperlink"/>
    <w:rPr>
      <w:color w:val="0000FF"/>
      <w:u w:val="single"/>
    </w:rPr>
  </w:style>
  <w:style w:type="table" w:styleId="a4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rsid w:val="00964B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4BC8"/>
    <w:rPr>
      <w:sz w:val="22"/>
      <w:szCs w:val="22"/>
    </w:rPr>
  </w:style>
  <w:style w:type="paragraph" w:styleId="a7">
    <w:name w:val="footer"/>
    <w:basedOn w:val="a"/>
    <w:link w:val="a8"/>
    <w:uiPriority w:val="99"/>
    <w:rsid w:val="00964B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4BC8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2"/>
      <w:szCs w:val="22"/>
    </w:rPr>
  </w:style>
  <w:style w:type="paragraph" w:styleId="1">
    <w:name w:val="heading 1"/>
    <w:basedOn w:val="a"/>
    <w:next w:val="a"/>
    <w:qFormat/>
    <w:pPr>
      <w:keepNext/>
      <w:keepLines/>
      <w:widowControl w:val="0"/>
      <w:spacing w:before="240" w:after="60" w:line="240" w:lineRule="auto"/>
      <w:outlineLvl w:val="0"/>
    </w:pPr>
    <w:rPr>
      <w:rFonts w:ascii="Arial" w:eastAsia="SimSun" w:hAnsi="Arial" w:cs="Arial"/>
      <w:b/>
      <w:bCs/>
      <w:kern w:val="1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pPr>
      <w:widowControl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21">
    <w:name w:val="Основной текст с отступом 21"/>
    <w:basedOn w:val="a"/>
    <w:qFormat/>
    <w:pPr>
      <w:spacing w:after="0" w:line="320" w:lineRule="exact"/>
      <w:ind w:firstLine="709"/>
      <w:jc w:val="both"/>
    </w:pPr>
    <w:rPr>
      <w:rFonts w:ascii="Times New Roman" w:hAnsi="Times New Roman"/>
      <w:sz w:val="28"/>
      <w:szCs w:val="20"/>
    </w:rPr>
  </w:style>
  <w:style w:type="paragraph" w:customStyle="1" w:styleId="b">
    <w:name w:val="ОбычнЬbй"/>
    <w:qFormat/>
    <w:pPr>
      <w:widowControl w:val="0"/>
      <w:spacing w:after="0" w:line="240" w:lineRule="auto"/>
    </w:pPr>
  </w:style>
  <w:style w:type="paragraph" w:customStyle="1" w:styleId="Default">
    <w:name w:val="Default"/>
    <w:qFormat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color w:val="000000"/>
      <w:sz w:val="24"/>
      <w:szCs w:val="24"/>
    </w:rPr>
  </w:style>
  <w:style w:type="character" w:styleId="a3">
    <w:name w:val="Hyperlink"/>
    <w:rPr>
      <w:color w:val="0000FF"/>
      <w:u w:val="single"/>
    </w:rPr>
  </w:style>
  <w:style w:type="table" w:styleId="a4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rsid w:val="00964B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4BC8"/>
    <w:rPr>
      <w:sz w:val="22"/>
      <w:szCs w:val="22"/>
    </w:rPr>
  </w:style>
  <w:style w:type="paragraph" w:styleId="a7">
    <w:name w:val="footer"/>
    <w:basedOn w:val="a"/>
    <w:link w:val="a8"/>
    <w:uiPriority w:val="99"/>
    <w:rsid w:val="00964B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4BC8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85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Calibri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1033</Words>
  <Characters>5892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Boiko</cp:lastModifiedBy>
  <cp:revision>2</cp:revision>
  <cp:lastPrinted>2021-06-01T14:13:00Z</cp:lastPrinted>
  <dcterms:created xsi:type="dcterms:W3CDTF">2022-08-26T08:45:00Z</dcterms:created>
  <dcterms:modified xsi:type="dcterms:W3CDTF">2022-08-26T08:45:00Z</dcterms:modified>
</cp:coreProperties>
</file>